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9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бюджетное учреждение </w:t>
      </w:r>
    </w:p>
    <w:p w:rsidR="00C07B51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B89">
        <w:rPr>
          <w:rFonts w:ascii="Times New Roman" w:hAnsi="Times New Roman" w:cs="Times New Roman"/>
          <w:b/>
          <w:bCs/>
          <w:sz w:val="24"/>
          <w:szCs w:val="24"/>
        </w:rPr>
        <w:t>Краснослободская основная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1B89" w:rsidRPr="00A53E7E" w:rsidRDefault="00271B89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B89" w:rsidRDefault="00C07B51" w:rsidP="0027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E7E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271B89" w:rsidRPr="00271B89" w:rsidRDefault="00271B89" w:rsidP="0027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0E" w:rsidRPr="00A53E7E" w:rsidRDefault="00C07B51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7E">
        <w:rPr>
          <w:rFonts w:ascii="Times New Roman" w:hAnsi="Times New Roman" w:cs="Times New Roman"/>
          <w:b/>
          <w:sz w:val="24"/>
          <w:szCs w:val="24"/>
        </w:rPr>
        <w:t xml:space="preserve">сотрудникам </w:t>
      </w:r>
      <w:r w:rsidR="0043270E">
        <w:rPr>
          <w:rFonts w:ascii="Times New Roman" w:hAnsi="Times New Roman" w:cs="Times New Roman"/>
          <w:b/>
          <w:sz w:val="24"/>
          <w:szCs w:val="24"/>
        </w:rPr>
        <w:t>МОБУ</w:t>
      </w:r>
      <w:r w:rsidR="004327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B89">
        <w:rPr>
          <w:rFonts w:ascii="Times New Roman" w:hAnsi="Times New Roman" w:cs="Times New Roman"/>
          <w:b/>
          <w:bCs/>
          <w:sz w:val="24"/>
          <w:szCs w:val="24"/>
        </w:rPr>
        <w:t xml:space="preserve"> Краснослободская </w:t>
      </w:r>
      <w:r w:rsidR="0043270E">
        <w:rPr>
          <w:rFonts w:ascii="Times New Roman" w:hAnsi="Times New Roman" w:cs="Times New Roman"/>
          <w:b/>
          <w:bCs/>
          <w:sz w:val="24"/>
          <w:szCs w:val="24"/>
        </w:rPr>
        <w:t xml:space="preserve">ООШ» </w:t>
      </w:r>
    </w:p>
    <w:p w:rsidR="0043270E" w:rsidRPr="00A53E7E" w:rsidRDefault="0043270E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             Данная памятка разработана </w:t>
      </w:r>
      <w:r w:rsidR="00A53E7E" w:rsidRPr="00A53E7E">
        <w:rPr>
          <w:rFonts w:ascii="Times New Roman" w:hAnsi="Times New Roman" w:cs="Times New Roman"/>
          <w:sz w:val="24"/>
          <w:szCs w:val="24"/>
        </w:rPr>
        <w:t>Комиссией по про</w:t>
      </w:r>
      <w:r w:rsidR="0043270E">
        <w:rPr>
          <w:rFonts w:ascii="Times New Roman" w:hAnsi="Times New Roman" w:cs="Times New Roman"/>
          <w:sz w:val="24"/>
          <w:szCs w:val="24"/>
        </w:rPr>
        <w:t>тиводействию коррупции  ОУ</w:t>
      </w:r>
      <w:r w:rsidR="00A53E7E" w:rsidRPr="00A53E7E">
        <w:rPr>
          <w:rFonts w:ascii="Times New Roman" w:hAnsi="Times New Roman" w:cs="Times New Roman"/>
          <w:sz w:val="24"/>
          <w:szCs w:val="24"/>
        </w:rPr>
        <w:t xml:space="preserve"> </w:t>
      </w:r>
      <w:r w:rsidRPr="00A53E7E">
        <w:rPr>
          <w:rFonts w:ascii="Times New Roman" w:hAnsi="Times New Roman" w:cs="Times New Roman"/>
          <w:sz w:val="24"/>
          <w:szCs w:val="24"/>
        </w:rPr>
        <w:t xml:space="preserve">в целях недопущения фактов коррупционных правонарушений, а также профилактики провокаций коррупционного характера в </w:t>
      </w:r>
      <w:r w:rsidR="0043270E">
        <w:rPr>
          <w:rFonts w:ascii="Times New Roman" w:hAnsi="Times New Roman" w:cs="Times New Roman"/>
          <w:sz w:val="24"/>
          <w:szCs w:val="24"/>
        </w:rPr>
        <w:t xml:space="preserve">ОУ </w:t>
      </w:r>
      <w:r w:rsidRPr="00A53E7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53E7E" w:rsidRPr="00A53E7E">
        <w:rPr>
          <w:rFonts w:ascii="Times New Roman" w:hAnsi="Times New Roman" w:cs="Times New Roman"/>
          <w:sz w:val="24"/>
          <w:szCs w:val="24"/>
        </w:rPr>
        <w:t>сотрудниками должностных функций.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Под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A53E7E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A53E7E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A53E7E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A53E7E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A53E7E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A53E7E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Дисциплинарные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A53E7E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A53E7E">
        <w:rPr>
          <w:rFonts w:ascii="Times New Roman" w:hAnsi="Times New Roman" w:cs="Times New Roman"/>
          <w:sz w:val="24"/>
          <w:szCs w:val="24"/>
        </w:rPr>
        <w:t>и тот, кто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A53E7E">
        <w:rPr>
          <w:rFonts w:ascii="Times New Roman" w:hAnsi="Times New Roman" w:cs="Times New Roman"/>
          <w:sz w:val="24"/>
          <w:szCs w:val="24"/>
        </w:rPr>
        <w:t>дает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A53E7E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A53E7E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A53E7E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явная </w:t>
      </w:r>
      <w:r w:rsidRPr="00A53E7E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A53E7E">
        <w:rPr>
          <w:rFonts w:ascii="Times New Roman" w:hAnsi="Times New Roman" w:cs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07B51" w:rsidRPr="00A53E7E" w:rsidRDefault="00C07B51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A53E7E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A53E7E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A53E7E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ЧЕРЕЗ ПОСРЕДНИКА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 </w:t>
      </w:r>
      <w:r w:rsidRPr="00A53E7E">
        <w:rPr>
          <w:rFonts w:ascii="Times New Roman" w:hAnsi="Times New Roman" w:cs="Times New Roman"/>
          <w:sz w:val="24"/>
          <w:szCs w:val="24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установлен факт вымогательства;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гражданин добровольно сообщил в правоохранительные органы о содеянном.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посредничество.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A53E7E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A53E7E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3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61"/>
        <w:gridCol w:w="4873"/>
      </w:tblGrid>
      <w:tr w:rsidR="00A53E7E" w:rsidRPr="00A53E7E" w:rsidTr="00A26DD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</w:t>
            </w: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десяти лет.</w:t>
            </w:r>
          </w:p>
        </w:tc>
      </w:tr>
      <w:tr w:rsidR="00A53E7E" w:rsidRPr="00A53E7E" w:rsidTr="00A26DD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При проведении проверок государственный служащий: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Рекомендуется обеспечить контролируемый проходной режим гражданских служащих и граждан в служебные помещения.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Гражданские служащие должны в свое отсутствие закрывать служебные помещения на ключ.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5.             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6.             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Государственный 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 w:rsidRPr="00A53E7E">
        <w:rPr>
          <w:rFonts w:ascii="Times New Roman" w:hAnsi="Times New Roman" w:cs="Times New Roman"/>
          <w:sz w:val="24"/>
          <w:szCs w:val="24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</w:t>
      </w:r>
      <w:r w:rsidR="00A53E7E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53E7E">
        <w:rPr>
          <w:rFonts w:ascii="Times New Roman" w:hAnsi="Times New Roman" w:cs="Times New Roman"/>
          <w:sz w:val="24"/>
          <w:szCs w:val="24"/>
        </w:rPr>
        <w:t>работодате</w:t>
      </w:r>
      <w:r w:rsidR="00A53E7E">
        <w:rPr>
          <w:rFonts w:ascii="Times New Roman" w:hAnsi="Times New Roman" w:cs="Times New Roman"/>
          <w:sz w:val="24"/>
          <w:szCs w:val="24"/>
        </w:rPr>
        <w:t>лем</w:t>
      </w:r>
      <w:r w:rsidRPr="00A53E7E">
        <w:rPr>
          <w:rFonts w:ascii="Times New Roman" w:hAnsi="Times New Roman" w:cs="Times New Roman"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2.    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15а), в котором точно указать: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кто из должностных лиц или граждан (фамилия, имя, отчество, должность, учреждение) предлагает Вам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какова сумма и характер предлагаемой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за какие конкретно действия (или бездействие) Вам предлагают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 правоохранительного органа;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 2006 г.), МВД России (приказ № 985 от 1 декабря 2005 г.), ФСБ России (приказ № 613 от 4 декабря 2000 г.), Федеральной таможенной службы РФ (приказ № 600 от И июня 2002 г.), Федеральной службы РФ по контролю за оборотом наркотиков (приказ № 75 от 9 марта 2006 г.), а также их совместным приказом от 29 декабря 2005 года предусматривается получение сообщений о преступлениях от граждан с</w:t>
      </w:r>
      <w:bookmarkStart w:id="0" w:name="_GoBack"/>
      <w:bookmarkEnd w:id="0"/>
      <w:r w:rsidRPr="00A53E7E">
        <w:rPr>
          <w:rFonts w:ascii="Times New Roman" w:hAnsi="Times New Roman" w:cs="Times New Roman"/>
          <w:b/>
          <w:bCs/>
          <w:sz w:val="24"/>
          <w:szCs w:val="24"/>
        </w:rPr>
        <w:t>выдачей им соответствующих талонов-уведомлений.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Попасть на прием к руководителю правоохранительного органа, куда Вы обратились с сообщением о предложении Вам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ЭТО ВАЖНО ЗНАТЬ!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        Обратиться с жалобой в Генеральную прокуратуру Российской Федерации (г. Москва, ул. Б. Дмитровка, 15а).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  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3E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E7E">
        <w:rPr>
          <w:rFonts w:ascii="Times New Roman" w:hAnsi="Times New Roman" w:cs="Times New Roman"/>
          <w:sz w:val="24"/>
          <w:szCs w:val="24"/>
        </w:rPr>
        <w:t xml:space="preserve">. Москва,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пл., д. 7, стр. 1).</w:t>
      </w:r>
    </w:p>
    <w:p w:rsidR="000D081A" w:rsidRPr="00A53E7E" w:rsidRDefault="000D081A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81A" w:rsidRPr="00A53E7E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B5"/>
    <w:rsid w:val="000D081A"/>
    <w:rsid w:val="001818F1"/>
    <w:rsid w:val="001F657F"/>
    <w:rsid w:val="00271B89"/>
    <w:rsid w:val="002B229A"/>
    <w:rsid w:val="00303DBB"/>
    <w:rsid w:val="0043270E"/>
    <w:rsid w:val="00506504"/>
    <w:rsid w:val="00554161"/>
    <w:rsid w:val="006402B5"/>
    <w:rsid w:val="007C32FB"/>
    <w:rsid w:val="008E1774"/>
    <w:rsid w:val="00933AB6"/>
    <w:rsid w:val="00A53E7E"/>
    <w:rsid w:val="00BC27BD"/>
    <w:rsid w:val="00C07B51"/>
    <w:rsid w:val="00D7424A"/>
    <w:rsid w:val="00E7073F"/>
    <w:rsid w:val="00ED2DBC"/>
    <w:rsid w:val="00FC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школьный</cp:lastModifiedBy>
  <cp:revision>2</cp:revision>
  <cp:lastPrinted>2014-06-05T09:00:00Z</cp:lastPrinted>
  <dcterms:created xsi:type="dcterms:W3CDTF">2017-06-07T05:41:00Z</dcterms:created>
  <dcterms:modified xsi:type="dcterms:W3CDTF">2017-06-07T05:41:00Z</dcterms:modified>
</cp:coreProperties>
</file>